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0" w:rsidRDefault="00D605D0" w:rsidP="00D605D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E6A749"/>
          <w:sz w:val="64"/>
          <w:szCs w:val="64"/>
          <w:lang w:val="en-US"/>
        </w:rPr>
      </w:pPr>
      <w:r>
        <w:rPr>
          <w:rFonts w:ascii="Times" w:hAnsi="Times" w:cs="Times"/>
          <w:color w:val="E6A749"/>
          <w:sz w:val="64"/>
          <w:szCs w:val="64"/>
          <w:lang w:val="en-US"/>
        </w:rPr>
        <w:t>REGULAMIN KRĘGIELNI</w:t>
      </w:r>
    </w:p>
    <w:p w:rsidR="00D605D0" w:rsidRDefault="00D605D0" w:rsidP="00D605D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E6A749"/>
          <w:sz w:val="36"/>
          <w:szCs w:val="36"/>
          <w:lang w:val="en-US"/>
        </w:rPr>
      </w:pPr>
    </w:p>
    <w:p w:rsidR="00D605D0" w:rsidRDefault="00D605D0" w:rsidP="00D605D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b/>
          <w:bCs/>
          <w:color w:val="E6A749"/>
          <w:sz w:val="36"/>
          <w:szCs w:val="36"/>
          <w:lang w:val="en-US"/>
        </w:rPr>
        <w:t>I. CZĘŚĆ OGÓLNA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1.    Osoby chcące przebywać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terenie kręgielni oraz korzystać z oferowanych usług zobowiązane są zapoznać się z regulaminem obiektu przed wejściem na jego teren.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2.    Kręgielnia czynna jest we wtorki czwartki piątki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od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godziny 17 do 22 oraz w soboty I niedziele od godziny 15 do 22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3.    Osoby chcące skorzystać z usług oferowanych w obiekcie zobowiązane są do uiszczenia opłaty za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te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usługi zgodnie z aktualnie obowiązującym cennikiem.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>4.    Każdy użytkownik kręgielni zobowiązany jest zapoznać się z instrukcją użytkowania poszczególnych urządzeń w obiekcie, przed skorzystaniem z tych urządzeń oraz do przestrzegania regulaminu oraz instrukcji.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>5.    Osoby naruszające porządek publiczny, przepisy regulaminu oraz instrukcji lub niestosujące się do zaleceń obsługi obiektu i służb porządkowych mogą być usuwane z terenu obiektu.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>6.    Na terenie obiektu obowiązuje całkowity zakaz: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-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wnoszenia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ostrych narzędzi oraz innych niebezpiecznych przedmiotów,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-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przebywania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zwierząt,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-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wstępu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osobom, których stan wskazuje na znaczne spożycie alkoholu lub innych środków odurzających.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7.    W uzasadnionych przypadkach obsługa obiektu ma prawo sprawdzić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stan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trzeźwości osoby korzystającej z obiektu.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>8.    Odmowa poddania się badaniu trzeźwości jest równoznaczna z uznaniem tej osoby za znajdującą się pod znacznym wpływem alkoholu.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9.    W przypadku wystąpienia nieszczęśliwego wypadku lub doznania jakiegokolwiek uszczerbku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na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zdrowiu, właściciel obiektu lub ubezpieczyciel ma prawo odmówić wypłaty odszkodowania osobom znajdującym się pod wpływem alkoholu.</w:t>
      </w:r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  <w:r>
        <w:rPr>
          <w:rFonts w:ascii="Times" w:hAnsi="Times" w:cs="Times"/>
          <w:color w:val="E6A749"/>
          <w:sz w:val="32"/>
          <w:szCs w:val="32"/>
          <w:lang w:val="en-US"/>
        </w:rPr>
        <w:t xml:space="preserve">10.    Teren Hotelu Młyn Jacka &amp; SPA jest monitorowany w sposób ciągły, a nagrania z kamer mogą być podstawą do pociągnięcia do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lastRenderedPageBreak/>
        <w:t>odpowiedzialności  w</w:t>
      </w:r>
      <w:proofErr w:type="gramEnd"/>
      <w:r>
        <w:rPr>
          <w:rFonts w:ascii="Times" w:hAnsi="Times" w:cs="Times"/>
          <w:color w:val="E6A749"/>
          <w:sz w:val="32"/>
          <w:szCs w:val="32"/>
          <w:lang w:val="en-US"/>
        </w:rPr>
        <w:t xml:space="preserve"> stosunku do użytkowników, którzy nie stosują się do regulaminu oraz instrukcji. </w:t>
      </w:r>
      <w:proofErr w:type="gramStart"/>
      <w:r>
        <w:rPr>
          <w:rFonts w:ascii="Times" w:hAnsi="Times" w:cs="Times"/>
          <w:color w:val="E6A749"/>
          <w:sz w:val="32"/>
          <w:szCs w:val="32"/>
          <w:lang w:val="en-US"/>
        </w:rPr>
        <w:t>Młyn Jacka Hotel &amp; SPA gwarantuje, iż monitoring powadzony jest w sposób nie naruszający dóbr osobistych oraz godności użytkowników.</w:t>
      </w:r>
      <w:proofErr w:type="gramEnd"/>
    </w:p>
    <w:p w:rsidR="00D605D0" w:rsidRDefault="00D605D0" w:rsidP="00D605D0">
      <w:pPr>
        <w:widowControl w:val="0"/>
        <w:autoSpaceDE w:val="0"/>
        <w:autoSpaceDN w:val="0"/>
        <w:adjustRightInd w:val="0"/>
        <w:rPr>
          <w:rFonts w:ascii="Times" w:hAnsi="Times" w:cs="Times"/>
          <w:color w:val="E6A749"/>
          <w:sz w:val="32"/>
          <w:szCs w:val="32"/>
          <w:lang w:val="en-US"/>
        </w:rPr>
      </w:pPr>
    </w:p>
    <w:p w:rsidR="00506FC0" w:rsidRDefault="00D605D0" w:rsidP="00D605D0">
      <w:r>
        <w:rPr>
          <w:rFonts w:ascii="Times" w:hAnsi="Times" w:cs="Times"/>
          <w:b/>
          <w:bCs/>
          <w:color w:val="E6A749"/>
          <w:sz w:val="36"/>
          <w:szCs w:val="36"/>
          <w:lang w:val="en-US"/>
        </w:rPr>
        <w:t>II. ZASADY KORZYSTANIA Z KRĘGIELNI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D0"/>
    <w:rsid w:val="00506FC0"/>
    <w:rsid w:val="00D6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1711</Characters>
  <Application>Microsoft Macintosh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2013-10-17T20:58:00Z</dcterms:created>
  <dcterms:modified xsi:type="dcterms:W3CDTF">2013-10-17T20:58:00Z</dcterms:modified>
</cp:coreProperties>
</file>