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C0" w:rsidRDefault="00FE55C0" w:rsidP="00FE55C0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0F2C3D"/>
          <w:sz w:val="68"/>
          <w:szCs w:val="68"/>
          <w:lang w:val="en-US"/>
        </w:rPr>
      </w:pPr>
      <w:r>
        <w:rPr>
          <w:rFonts w:ascii="Times" w:hAnsi="Times" w:cs="Times"/>
          <w:color w:val="0F2C3D"/>
          <w:sz w:val="68"/>
          <w:szCs w:val="68"/>
          <w:lang w:val="en-US"/>
        </w:rPr>
        <w:t>Regulamin narciarski FIS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Jedziemy tak, by nikomu nie zagra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i nie przeszkadza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>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Zawsze nale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y panowa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nad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szybko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</w:t>
      </w:r>
      <w:r>
        <w:rPr>
          <w:rFonts w:ascii="Tahoma" w:hAnsi="Tahoma" w:cs="Tahoma"/>
          <w:color w:val="0F2C3D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jazdy i dostosowywa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do trasy, umiej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>tno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</w:t>
      </w:r>
      <w:r>
        <w:rPr>
          <w:rFonts w:ascii="Tahoma" w:hAnsi="Tahoma" w:cs="Tahoma"/>
          <w:color w:val="0F2C3D"/>
          <w:sz w:val="28"/>
          <w:szCs w:val="28"/>
          <w:lang w:val="en-US"/>
        </w:rPr>
        <w:t>ci i warunków atmosferycznych.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Narciarz powinien wybiera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taki tor jazdy, aby nie zagra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innemu narciarzowi poruszaj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cemu si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tej samej trasie.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Wyprzedza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mo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emy z lewej albo z prawej strony, z góry albo z boku, ale zawsze narciarzowi, który jedzie przed nami, musimy da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pierwsze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ń</w:t>
      </w:r>
      <w:r>
        <w:rPr>
          <w:rFonts w:ascii="Tahoma" w:hAnsi="Tahoma" w:cs="Tahoma"/>
          <w:color w:val="0F2C3D"/>
          <w:sz w:val="28"/>
          <w:szCs w:val="28"/>
          <w:lang w:val="en-US"/>
        </w:rPr>
        <w:t>stwo przejazdu i zachowa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odpowiedni odst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>p w czasie wyprzedzania.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Narciarz ma 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zek zachowania szczególnej ostro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</w:t>
      </w:r>
      <w:r>
        <w:rPr>
          <w:rFonts w:ascii="Tahoma" w:hAnsi="Tahoma" w:cs="Tahoma"/>
          <w:color w:val="0F2C3D"/>
          <w:sz w:val="28"/>
          <w:szCs w:val="28"/>
          <w:lang w:val="en-US"/>
        </w:rPr>
        <w:t>ci przy w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czaniu si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do ruchu i przy przekraczaniu nartostrady.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Nale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y unika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pozostawiania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miejscach s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abo widocznych, np.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za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garbem, tu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za zakr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>tem. Po wywrotce nale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y jak najszybciej opu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</w:t>
      </w:r>
      <w:r>
        <w:rPr>
          <w:rFonts w:ascii="Tahoma" w:hAnsi="Tahoma" w:cs="Tahoma"/>
          <w:color w:val="0F2C3D"/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tor jazdy, zej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pobocze trasy.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Zakazane jest podchodzenie po trasie narciarskiej.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Ka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dy narciarz powinien respektowa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wszelkie znaki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trasie. Maj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one takie samo znaczenie jak znaki drogowe i tak samo 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zuj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W przypadku spostrze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enia wypadku ka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dy narciarz jest zobowi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zany do niesienia pomocy osobom poszkodowanym. Miejsce wypadku nale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y jak najszybciej oznaczy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i odpowiednio zabezpieczy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>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Ka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dy narciarz bior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cy udzia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w kolizji jest zobowi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zany do podania swoich personaliów i wylegitymowania si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>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Wszyscy narciarze zobowi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zani s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do zje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ania wy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cznie po wyznaczonych trasach narciarskich.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Trasy wyznaczone s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naturalnymi granicami takimi jak linie lasu oraz inne oznaczenia np.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trakcje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wyci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gów narciarskich, siatki, znaki ograniczaj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ce (bia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>e strza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>ki na niebieskim tle) i inne.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Podczas jazdy wieczornej nakazuje si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korzystanie wy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cznie z 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</w:t>
      </w:r>
      <w:r>
        <w:rPr>
          <w:rFonts w:ascii="Tahoma" w:hAnsi="Tahoma" w:cs="Tahoma"/>
          <w:color w:val="0F2C3D"/>
          <w:sz w:val="28"/>
          <w:szCs w:val="28"/>
          <w:lang w:val="en-US"/>
        </w:rPr>
        <w:t>wietlonych, czynnych tras.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Podczas korzystania z wyci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gów narciarskich, wszyscy narciarze obowi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zani s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przestrzega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regulaminów korzystania z urz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dze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ń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wyci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gowych oraz stosowa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si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do zalece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ń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obs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>ugi.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t>Kto naruszaj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c regu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ł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y niniejszego regulaminu spowoduje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wypadek ,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za jego skutki mo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ż</w:t>
      </w:r>
      <w:r>
        <w:rPr>
          <w:rFonts w:ascii="Tahoma" w:hAnsi="Tahoma" w:cs="Tahoma"/>
          <w:color w:val="0F2C3D"/>
          <w:sz w:val="28"/>
          <w:szCs w:val="28"/>
          <w:lang w:val="en-US"/>
        </w:rPr>
        <w:t>e ponie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odpowiedzialno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ść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karn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i cywiln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. Postanowienia regulaminu stanowi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podstaw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ę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przy orzekaniu winy</w:t>
      </w:r>
    </w:p>
    <w:p w:rsidR="00FE55C0" w:rsidRDefault="00FE55C0" w:rsidP="00FE55C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0F2C3D"/>
          <w:sz w:val="28"/>
          <w:szCs w:val="28"/>
          <w:lang w:val="en-US"/>
        </w:rPr>
      </w:pPr>
      <w:r>
        <w:rPr>
          <w:rFonts w:ascii="Tahoma" w:hAnsi="Tahoma" w:cs="Tahoma"/>
          <w:color w:val="0F2C3D"/>
          <w:sz w:val="28"/>
          <w:szCs w:val="28"/>
          <w:lang w:val="en-US"/>
        </w:rPr>
        <w:lastRenderedPageBreak/>
        <w:t>W Stacji Narciarskiej Jaworzyna Krynicka nie mozna je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ź</w:t>
      </w:r>
      <w:r>
        <w:rPr>
          <w:rFonts w:ascii="Tahoma" w:hAnsi="Tahoma" w:cs="Tahoma"/>
          <w:color w:val="0F2C3D"/>
          <w:sz w:val="28"/>
          <w:szCs w:val="28"/>
          <w:lang w:val="en-US"/>
        </w:rPr>
        <w:t>dzi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ć</w:t>
      </w:r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urz</w:t>
      </w:r>
      <w:r>
        <w:rPr>
          <w:rFonts w:ascii="Times New Roman" w:hAnsi="Times New Roman" w:cs="Times New Roman"/>
          <w:color w:val="0F2C3D"/>
          <w:sz w:val="28"/>
          <w:szCs w:val="28"/>
          <w:lang w:val="en-US"/>
        </w:rPr>
        <w:t>ą</w:t>
      </w:r>
      <w:r>
        <w:rPr>
          <w:rFonts w:ascii="Tahoma" w:hAnsi="Tahoma" w:cs="Tahoma"/>
          <w:color w:val="0F2C3D"/>
          <w:sz w:val="28"/>
          <w:szCs w:val="28"/>
          <w:lang w:val="en-US"/>
        </w:rPr>
        <w:t>dzeniach typu skki-trikke, sanki, skiboby.</w:t>
      </w:r>
    </w:p>
    <w:p w:rsidR="00506FC0" w:rsidRDefault="00FE55C0" w:rsidP="00FE55C0"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W Stacji Narciarskiej Jaworzyna Krynicka zabronione jest podchodzenie po wyznaczonym stoku narciarskim </w:t>
      </w:r>
      <w:proofErr w:type="gramStart"/>
      <w:r>
        <w:rPr>
          <w:rFonts w:ascii="Tahoma" w:hAnsi="Tahoma" w:cs="Tahoma"/>
          <w:color w:val="0F2C3D"/>
          <w:sz w:val="28"/>
          <w:szCs w:val="28"/>
          <w:lang w:val="en-US"/>
        </w:rPr>
        <w:t>na</w:t>
      </w:r>
      <w:proofErr w:type="gramEnd"/>
      <w:r>
        <w:rPr>
          <w:rFonts w:ascii="Tahoma" w:hAnsi="Tahoma" w:cs="Tahoma"/>
          <w:color w:val="0F2C3D"/>
          <w:sz w:val="28"/>
          <w:szCs w:val="28"/>
          <w:lang w:val="en-US"/>
        </w:rPr>
        <w:t xml:space="preserve"> nartach skitourowych.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C0"/>
    <w:rsid w:val="00506FC0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1938</Characters>
  <Application>Microsoft Macintosh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2013-10-17T21:08:00Z</dcterms:created>
  <dcterms:modified xsi:type="dcterms:W3CDTF">2013-10-17T21:08:00Z</dcterms:modified>
</cp:coreProperties>
</file>