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color w:val="8F8A8A"/>
          <w:sz w:val="34"/>
          <w:szCs w:val="34"/>
          <w:lang w:val="en-US"/>
        </w:rPr>
      </w:pPr>
      <w:r>
        <w:rPr>
          <w:rFonts w:ascii="Times" w:hAnsi="Times" w:cs="Times New Roman"/>
          <w:lang w:val="en-US"/>
        </w:rPr>
        <w:fldChar w:fldCharType="begin"/>
      </w:r>
      <w:r>
        <w:rPr>
          <w:rFonts w:ascii="Times" w:hAnsi="Times" w:cs="Times New Roman"/>
          <w:lang w:val="en-US"/>
        </w:rPr>
        <w:instrText>HYPERLINK "http://prawo.legeo.pl/prawo/rozporzadzenie-ministra-spraw-wewnetrznych-i-administracji-z-dnia-3-sierpnia-2009-r-w-sprawie-sposobu-wykonywania-obowiazku-osobistego-stawiennictwa-w-jednostce-organizacyjnej-policji-lub-w-miejscu/?on=22.08.2009"</w:instrText>
      </w:r>
      <w:r>
        <w:rPr>
          <w:rFonts w:ascii="Times" w:hAnsi="Times" w:cs="Times New Roman"/>
          <w:lang w:val="en-US"/>
        </w:rPr>
      </w:r>
      <w:r>
        <w:rPr>
          <w:rFonts w:ascii="Times" w:hAnsi="Times" w:cs="Times New Roman"/>
          <w:lang w:val="en-US"/>
        </w:rPr>
        <w:fldChar w:fldCharType="separate"/>
      </w:r>
      <w:proofErr w:type="spellStart"/>
      <w:r>
        <w:rPr>
          <w:rFonts w:ascii="Times" w:hAnsi="Times" w:cs="Times"/>
          <w:color w:val="333333"/>
          <w:sz w:val="34"/>
          <w:szCs w:val="34"/>
          <w:lang w:val="en-US"/>
        </w:rPr>
        <w:t>Dz.U</w:t>
      </w:r>
      <w:proofErr w:type="spellEnd"/>
      <w:r>
        <w:rPr>
          <w:rFonts w:ascii="Times" w:hAnsi="Times" w:cs="Times"/>
          <w:color w:val="333333"/>
          <w:sz w:val="34"/>
          <w:szCs w:val="34"/>
          <w:lang w:val="en-US"/>
        </w:rPr>
        <w:t xml:space="preserve">. </w:t>
      </w:r>
      <w:proofErr w:type="gramStart"/>
      <w:r>
        <w:rPr>
          <w:rFonts w:ascii="Times" w:hAnsi="Times" w:cs="Times"/>
          <w:color w:val="333333"/>
          <w:sz w:val="34"/>
          <w:szCs w:val="34"/>
          <w:lang w:val="en-US"/>
        </w:rPr>
        <w:t>z</w:t>
      </w:r>
      <w:proofErr w:type="gramEnd"/>
      <w:r>
        <w:rPr>
          <w:rFonts w:ascii="Times" w:hAnsi="Times" w:cs="Times"/>
          <w:color w:val="333333"/>
          <w:sz w:val="34"/>
          <w:szCs w:val="34"/>
          <w:lang w:val="en-US"/>
        </w:rPr>
        <w:t xml:space="preserve"> 2009 nr 125 </w:t>
      </w:r>
      <w:proofErr w:type="spellStart"/>
      <w:r>
        <w:rPr>
          <w:rFonts w:ascii="Times" w:hAnsi="Times" w:cs="Times"/>
          <w:color w:val="333333"/>
          <w:sz w:val="34"/>
          <w:szCs w:val="34"/>
          <w:lang w:val="en-US"/>
        </w:rPr>
        <w:t>poz</w:t>
      </w:r>
      <w:proofErr w:type="spellEnd"/>
      <w:r>
        <w:rPr>
          <w:rFonts w:ascii="Times" w:hAnsi="Times" w:cs="Times"/>
          <w:color w:val="333333"/>
          <w:sz w:val="34"/>
          <w:szCs w:val="34"/>
          <w:lang w:val="en-US"/>
        </w:rPr>
        <w:t>. 1039</w:t>
      </w:r>
      <w:r>
        <w:rPr>
          <w:rFonts w:ascii="Times" w:hAnsi="Times" w:cs="Times New Roman"/>
          <w:lang w:val="en-US"/>
        </w:rPr>
        <w:fldChar w:fldCharType="end"/>
      </w:r>
      <w:r>
        <w:rPr>
          <w:rFonts w:ascii="Times" w:hAnsi="Times" w:cs="Times"/>
          <w:color w:val="8F8A8A"/>
          <w:sz w:val="34"/>
          <w:szCs w:val="34"/>
          <w:lang w:val="en-US"/>
        </w:rPr>
        <w:t xml:space="preserve"> • </w:t>
      </w:r>
      <w:proofErr w:type="spellStart"/>
      <w:r>
        <w:rPr>
          <w:rFonts w:ascii="Times" w:hAnsi="Times" w:cs="Times"/>
          <w:color w:val="8F8A8A"/>
          <w:sz w:val="34"/>
          <w:szCs w:val="34"/>
          <w:lang w:val="en-US"/>
        </w:rPr>
        <w:t>Brzmienie</w:t>
      </w:r>
      <w:proofErr w:type="spellEnd"/>
      <w:r>
        <w:rPr>
          <w:rFonts w:ascii="Times" w:hAnsi="Times" w:cs="Times"/>
          <w:color w:val="8F8A8A"/>
          <w:sz w:val="34"/>
          <w:szCs w:val="34"/>
          <w:lang w:val="en-US"/>
        </w:rPr>
        <w:t xml:space="preserve"> </w:t>
      </w:r>
      <w:proofErr w:type="gramStart"/>
      <w:r>
        <w:rPr>
          <w:rFonts w:ascii="Times" w:hAnsi="Times" w:cs="Times"/>
          <w:color w:val="8F8A8A"/>
          <w:sz w:val="34"/>
          <w:szCs w:val="34"/>
          <w:lang w:val="en-US"/>
        </w:rPr>
        <w:t>od</w:t>
      </w:r>
      <w:proofErr w:type="gramEnd"/>
      <w:r>
        <w:rPr>
          <w:rFonts w:ascii="Times" w:hAnsi="Times" w:cs="Times"/>
          <w:color w:val="8F8A8A"/>
          <w:sz w:val="34"/>
          <w:szCs w:val="34"/>
          <w:lang w:val="en-US"/>
        </w:rPr>
        <w:t xml:space="preserve"> 22 </w:t>
      </w:r>
      <w:proofErr w:type="spellStart"/>
      <w:r>
        <w:rPr>
          <w:rFonts w:ascii="Times" w:hAnsi="Times" w:cs="Times"/>
          <w:color w:val="8F8A8A"/>
          <w:sz w:val="34"/>
          <w:szCs w:val="34"/>
          <w:lang w:val="en-US"/>
        </w:rPr>
        <w:t>sierpnia</w:t>
      </w:r>
      <w:proofErr w:type="spellEnd"/>
      <w:r>
        <w:rPr>
          <w:rFonts w:ascii="Times" w:hAnsi="Times" w:cs="Times"/>
          <w:color w:val="8F8A8A"/>
          <w:sz w:val="34"/>
          <w:szCs w:val="34"/>
          <w:lang w:val="en-US"/>
        </w:rPr>
        <w:t xml:space="preserve"> 2009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28"/>
          <w:szCs w:val="28"/>
          <w:lang w:val="en-US"/>
        </w:rPr>
      </w:pP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64"/>
          <w:szCs w:val="64"/>
          <w:lang w:val="en-US"/>
        </w:rPr>
      </w:pPr>
      <w:r>
        <w:rPr>
          <w:rFonts w:ascii="Times" w:hAnsi="Times" w:cs="Times"/>
          <w:color w:val="1E1E1E"/>
          <w:sz w:val="64"/>
          <w:szCs w:val="64"/>
          <w:lang w:val="en-US"/>
        </w:rPr>
        <w:t xml:space="preserve">ROZPORZĄDZENIE MINISTRA SPRAW WEWNĘTRZNYCH I ADMINISTRACJI </w:t>
      </w:r>
      <w:r>
        <w:rPr>
          <w:rFonts w:ascii="Times" w:hAnsi="Times" w:cs="Times"/>
          <w:color w:val="A7000B"/>
          <w:sz w:val="32"/>
          <w:szCs w:val="32"/>
          <w:vertAlign w:val="superscript"/>
          <w:lang w:val="en-US"/>
        </w:rPr>
        <w:t>1)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z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3 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sierpnia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2009 r.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64"/>
          <w:szCs w:val="64"/>
          <w:lang w:val="en-US"/>
        </w:rPr>
      </w:pPr>
      <w:proofErr w:type="gramStart"/>
      <w:r>
        <w:rPr>
          <w:rFonts w:ascii="Times" w:hAnsi="Times" w:cs="Times"/>
          <w:color w:val="1E1E1E"/>
          <w:sz w:val="64"/>
          <w:szCs w:val="64"/>
          <w:lang w:val="en-US"/>
        </w:rPr>
        <w:t>w</w:t>
      </w:r>
      <w:proofErr w:type="gram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sprawie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sposobu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wykonywania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obowiązku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osobistego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stawiennictwa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jednostce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organizacyjnej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lub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miejscu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określonym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przez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właściwego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komendanta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czasie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trwania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masowej</w:t>
      </w:r>
      <w:proofErr w:type="spellEnd"/>
    </w:p>
    <w:p w:rsidR="00C8263A" w:rsidRDefault="00C8263A" w:rsidP="00C8263A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2"/>
          <w:szCs w:val="32"/>
          <w:lang w:val="en-US"/>
        </w:rPr>
      </w:pP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Na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podstawie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hyperlink r:id="rId5" w:history="1">
        <w:r>
          <w:rPr>
            <w:rFonts w:ascii="Times" w:hAnsi="Times" w:cs="Times"/>
            <w:color w:val="A7000B"/>
            <w:sz w:val="32"/>
            <w:szCs w:val="32"/>
            <w:lang w:val="en-US"/>
          </w:rPr>
          <w:t>art.</w:t>
        </w:r>
        <w:proofErr w:type="gramEnd"/>
        <w:r>
          <w:rPr>
            <w:rFonts w:ascii="Times" w:hAnsi="Times" w:cs="Times"/>
            <w:color w:val="A7000B"/>
            <w:sz w:val="32"/>
            <w:szCs w:val="32"/>
            <w:lang w:val="en-US"/>
          </w:rPr>
          <w:t> 68</w:t>
        </w:r>
      </w:hyperlink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ustawy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20 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marca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2009 r.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bezpieczeństwie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(Dz. U. Nr 62,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. 504)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zarządza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się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co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następuje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: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§ 1.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sposób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wykonywania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orzeczonego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wykroczenie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albo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przestępstwo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obowiązku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osobistego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stawiennictwa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jednostce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organizacyjnej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lub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miejscu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określonym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właściwego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względu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miejsce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zamieszkania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ukaranej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albo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skazanej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komendanta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powiatowego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(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rejonowego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miejskiego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)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czasie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trwania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§ 2.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Ilekroć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jest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mowa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o: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1)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komendancie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powiatowym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rozumie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się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to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również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komendanta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miejskiego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oraz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komendanta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rejonowego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2)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miejscu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stawiennictwa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rozumie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się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to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komendę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powiatową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r>
        <w:rPr>
          <w:rFonts w:ascii="Times" w:hAnsi="Times" w:cs="Times"/>
          <w:color w:val="1E1E1E"/>
          <w:sz w:val="32"/>
          <w:szCs w:val="32"/>
          <w:lang w:val="en-US"/>
        </w:rPr>
        <w:lastRenderedPageBreak/>
        <w:t>(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rejonową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miejską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)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lub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miejsce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określone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właściwego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względu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miejsce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zamieszkania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ukaranej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albo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skazanej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komendanta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powiatowego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§ 3.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ukarana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albo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skazana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wobec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której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orzeczono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środek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karny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zakazu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wstępu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połączony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obowiązkiem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osobistego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stawiennictwa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jednostce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organizacyjnej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lub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miejscu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określonym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właściwego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względu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miejsce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zamieszkania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ukaranej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albo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skazanej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komendanta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powiatowego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jest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zobowiązana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do: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1)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zgłaszania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się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miejsca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stawiennictwa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czasie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trwania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której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zakaz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dotyczy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2)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odnotowania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swojej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obecności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karcie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ewidencji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stawiennictwa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której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wzór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stanowi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załącznik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3)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posiadania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miejscu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stawiennictwa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okazywania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wezwanie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policjanta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pełniącego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służbę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miejscu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stawiennictwa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dokumentu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potwierdzającego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tożsamość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§ 4.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Komendant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powiatowy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właściwy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względu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miejsce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zamieszkania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której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mowa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§ 3: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1)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może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określić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jako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miejsce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stawiennictwa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podległą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jednostkę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informując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pisemnie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tym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fakcie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której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obowiązek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dotyczy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2)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w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przypadku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zmiany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miejsca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jej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zamieszkania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przesyła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informację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wraz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dokumentacją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dotyczącą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wykonywania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obowiązku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stawiennictwa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komendantowi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powiatowemu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właściwemu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względu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nowe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miejsce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zamieszkania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§ 5.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przypadku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stwierdzenia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że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której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mowa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§ 3,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stosuje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się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wymogu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osobistego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przybycia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miejsca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stawiennictwa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komendant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powiatowy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zawiadamia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tym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fakcie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właściwy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sąd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§ 6.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wchodzi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życie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upływie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14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dni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od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ogłoszenia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</w:t>
      </w:r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C8263A" w:rsidRDefault="00C8263A" w:rsidP="00C8263A">
      <w:pPr>
        <w:widowControl w:val="0"/>
        <w:autoSpaceDE w:val="0"/>
        <w:autoSpaceDN w:val="0"/>
        <w:adjustRightInd w:val="0"/>
        <w:jc w:val="right"/>
        <w:rPr>
          <w:rFonts w:ascii="Times" w:hAnsi="Times" w:cs="Times"/>
          <w:i/>
          <w:iCs/>
          <w:sz w:val="32"/>
          <w:szCs w:val="32"/>
          <w:lang w:val="en-US"/>
        </w:rPr>
      </w:pPr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 xml:space="preserve">Minister </w:t>
      </w:r>
      <w:proofErr w:type="spellStart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>Spraw</w:t>
      </w:r>
      <w:proofErr w:type="spellEnd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>Wewnętrznych</w:t>
      </w:r>
      <w:proofErr w:type="spellEnd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>Administracji</w:t>
      </w:r>
      <w:proofErr w:type="spellEnd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>:</w:t>
      </w:r>
    </w:p>
    <w:p w:rsidR="00C8263A" w:rsidRDefault="00C8263A" w:rsidP="00C8263A">
      <w:pPr>
        <w:widowControl w:val="0"/>
        <w:autoSpaceDE w:val="0"/>
        <w:autoSpaceDN w:val="0"/>
        <w:adjustRightInd w:val="0"/>
        <w:jc w:val="right"/>
        <w:rPr>
          <w:rFonts w:ascii="Times" w:hAnsi="Times" w:cs="Times"/>
          <w:i/>
          <w:iCs/>
          <w:sz w:val="32"/>
          <w:szCs w:val="32"/>
          <w:lang w:val="en-US"/>
        </w:rPr>
      </w:pPr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 xml:space="preserve">T. </w:t>
      </w:r>
      <w:proofErr w:type="spellStart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>Siemoniak</w:t>
      </w:r>
      <w:proofErr w:type="spellEnd"/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hyperlink r:id="rId6" w:history="1">
        <w:proofErr w:type="spell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Załącznik</w:t>
        </w:r>
        <w:proofErr w:type="spellEnd"/>
        <w:r>
          <w:rPr>
            <w:rFonts w:ascii="Times" w:hAnsi="Times" w:cs="Times"/>
            <w:color w:val="A7000B"/>
            <w:sz w:val="32"/>
            <w:szCs w:val="32"/>
            <w:lang w:val="en-US"/>
          </w:rPr>
          <w:t xml:space="preserve"> 1</w:t>
        </w:r>
      </w:hyperlink>
    </w:p>
    <w:p w:rsidR="00C8263A" w:rsidRDefault="00C8263A" w:rsidP="00C8263A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4D07F2" w:rsidRDefault="00C8263A" w:rsidP="00C8263A">
      <w:r>
        <w:rPr>
          <w:rFonts w:ascii="Times" w:hAnsi="Times" w:cs="Times"/>
          <w:color w:val="A7000B"/>
          <w:sz w:val="26"/>
          <w:szCs w:val="26"/>
          <w:vertAlign w:val="superscript"/>
          <w:lang w:val="en-US"/>
        </w:rPr>
        <w:t>1)</w:t>
      </w:r>
      <w:r>
        <w:rPr>
          <w:rFonts w:ascii="Times" w:hAnsi="Times" w:cs="Times"/>
          <w:color w:val="1E1E1E"/>
          <w:sz w:val="32"/>
          <w:szCs w:val="32"/>
          <w:lang w:val="en-US"/>
        </w:rPr>
        <w:t xml:space="preserve"> Minister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Spraw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Wewnętrznych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Administracji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kieruje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działem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administracji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rządowej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sprawy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wewnętrzne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podstawie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§ 1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ust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. 2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pkt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3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Prezesa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Rady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Ministrów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16 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listopada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2007 r.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sprawie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szczegółowego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zakresu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działania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Ministra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Spraw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Wewnętrznych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Administracji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(Dz. U. Nr 216,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 1604).</w:t>
      </w:r>
      <w:bookmarkStart w:id="0" w:name="_GoBack"/>
      <w:bookmarkEnd w:id="0"/>
    </w:p>
    <w:sectPr w:rsidR="004D07F2" w:rsidSect="00C36D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3A"/>
    <w:rsid w:val="004D07F2"/>
    <w:rsid w:val="00C36D96"/>
    <w:rsid w:val="00C8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A749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rawo.legeo.pl/prawo/ustawa-z-dnia-20-marca-2009-r-o-bezpieczenstwie-imprez-masowych/?on=22.08.2009&amp;is_current=True&amp;section=art:68#art:68" TargetMode="External"/><Relationship Id="rId6" Type="http://schemas.openxmlformats.org/officeDocument/2006/relationships/hyperlink" Target="http://prawo.legeo.pl/prawo/rozporzadzenie-ministra-spraw-wewnetrznych-i-administracji-z-dnia-3-sierpnia-2009-r-w-sprawie-sposobu-wykonywania-obowiazku-osobistego-stawiennictwa-w-jednostce-organizacyjnej-policji-lub-w-miejscu/zal1.pdf?on=2009-08-2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3235</Characters>
  <Application>Microsoft Macintosh Word</Application>
  <DocSecurity>0</DocSecurity>
  <Lines>26</Lines>
  <Paragraphs>7</Paragraphs>
  <ScaleCrop>false</ScaleCrop>
  <Company>Wyższa Szkoła Edukacja w Sporcie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Marek Rybiński</cp:lastModifiedBy>
  <cp:revision>1</cp:revision>
  <dcterms:created xsi:type="dcterms:W3CDTF">2015-12-01T06:31:00Z</dcterms:created>
  <dcterms:modified xsi:type="dcterms:W3CDTF">2015-12-01T06:31:00Z</dcterms:modified>
</cp:coreProperties>
</file>