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color w:val="8F8A8A"/>
          <w:sz w:val="34"/>
          <w:szCs w:val="34"/>
          <w:lang w:val="en-US"/>
        </w:rPr>
      </w:pPr>
      <w:r>
        <w:rPr>
          <w:rFonts w:ascii="Times" w:hAnsi="Times" w:cs="Times New Roman"/>
          <w:lang w:val="en-US"/>
        </w:rPr>
        <w:fldChar w:fldCharType="begin"/>
      </w:r>
      <w:r>
        <w:rPr>
          <w:rFonts w:ascii="Times" w:hAnsi="Times" w:cs="Times New Roman"/>
          <w:lang w:val="en-US"/>
        </w:rPr>
        <w:instrText>HYPERLINK "http://prawo.legeo.pl/prawo/rozporzadzenie-rady-ministrow-z-dnia-30-sierpnia-2011-r-w-sprawie-wymogow-jakie-powinni-spelniac-kierownik-do-spraw-bezpieczenstwa-sluzby-porzadkowe-i-sluzby-informacyjne/?on=01.01.2014"</w:instrText>
      </w:r>
      <w:r>
        <w:rPr>
          <w:rFonts w:ascii="Times" w:hAnsi="Times" w:cs="Times New Roman"/>
          <w:lang w:val="en-US"/>
        </w:rPr>
      </w:r>
      <w:r>
        <w:rPr>
          <w:rFonts w:ascii="Times" w:hAnsi="Times" w:cs="Times New Roman"/>
          <w:lang w:val="en-US"/>
        </w:rPr>
        <w:fldChar w:fldCharType="separate"/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Dz.U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. </w:t>
      </w:r>
      <w:proofErr w:type="gramStart"/>
      <w:r>
        <w:rPr>
          <w:rFonts w:ascii="Times" w:hAnsi="Times" w:cs="Times"/>
          <w:color w:val="333333"/>
          <w:sz w:val="34"/>
          <w:szCs w:val="34"/>
          <w:lang w:val="en-US"/>
        </w:rPr>
        <w:t>z</w:t>
      </w:r>
      <w:proofErr w:type="gram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 2011 nr 183 </w:t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poz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>. 1087</w:t>
      </w:r>
      <w:r>
        <w:rPr>
          <w:rFonts w:ascii="Times" w:hAnsi="Times" w:cs="Times New Roman"/>
          <w:lang w:val="en-US"/>
        </w:rPr>
        <w:fldChar w:fldCharType="end"/>
      </w:r>
      <w:r>
        <w:rPr>
          <w:rFonts w:ascii="Times" w:hAnsi="Times" w:cs="Times"/>
          <w:color w:val="8F8A8A"/>
          <w:sz w:val="34"/>
          <w:szCs w:val="34"/>
          <w:lang w:val="en-US"/>
        </w:rPr>
        <w:t xml:space="preserve"> •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Brzmienie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</w:t>
      </w:r>
      <w:proofErr w:type="gramStart"/>
      <w:r>
        <w:rPr>
          <w:rFonts w:ascii="Times" w:hAnsi="Times" w:cs="Times"/>
          <w:color w:val="8F8A8A"/>
          <w:sz w:val="34"/>
          <w:szCs w:val="34"/>
          <w:lang w:val="en-US"/>
        </w:rPr>
        <w:t>od</w:t>
      </w:r>
      <w:proofErr w:type="gram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1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stycznia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2014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28"/>
          <w:szCs w:val="28"/>
          <w:lang w:val="en-US"/>
        </w:rPr>
      </w:pP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nr 2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>TEMATY SZKOLENIA DLA CZŁONKÓW SŁUŻBY PORZĄDKOWEJ ORAZ SŁUŻBY INFORMACYJNEJ</w:t>
      </w:r>
    </w:p>
    <w:p w:rsidR="001E16C1" w:rsidRDefault="001E16C1" w:rsidP="001E16C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I.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ogólne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Zabezpieczenie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Przepisy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dotyczące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Rola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obowiązki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organizatora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zagrożeń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Odpowiedzialność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organizatora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Odpowiedzialność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Misja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organizatora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Obsługa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Misja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Misja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Reakcja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potrzeby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Opieka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nad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niepełnosprawnym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uczestnikiem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Ubiór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wyposażenie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prawne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część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1.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Definicja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przestępstwa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wykroczenia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  <w:proofErr w:type="gram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Ogólna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charakterystyka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okoliczności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wyłączających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odpowiedzialność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karną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Instytucja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obrony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koniecznej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stanu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wyższej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konieczności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Przestępstwa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przeciwko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życiu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zdrowiu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wolności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wiarygodności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lastRenderedPageBreak/>
        <w:t>dokumentów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mieniu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Przestępstwa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przeciwko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nietykalności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cielesnej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Wykroczenia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przeciwko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mieniu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publicznemu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7. 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Ogólne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zabezpieczania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materiału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dowodowego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potrzeby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postępowania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procesowego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IV.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prawne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część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II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Przepisy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karne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ustawie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20 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2009 r. o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bezpieczeństwie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Rozpoznawanie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symboli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zabronionych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które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szczególności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nawołują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nienawiści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tle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różnic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narodowościowych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etnicznych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wyznaniowych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płeć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V.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wykonywania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zadań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1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godzina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działania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Uprawnienia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Obowiązki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VI.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wykonywania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zadań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1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godzina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działania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Uprawnienia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Obowiązki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VII.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Zadania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organizatora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3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Cel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zabezpieczenia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zadań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związku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przestrzegania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regulaminu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regulaminu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terenu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),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przestrzegania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przepisów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terenie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którym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odbywa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ujęciem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sprawcy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przestępstwa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wykroczenia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legitymowaniem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przeglądaniem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zawartości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bagażu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odzieży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f)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usunięciem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miejsca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przeprowadzania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dokumentowaniem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podejmowanych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czynności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Współpraca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Policją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innymi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uprawnionymi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podmiotami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trakcie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działań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zapewnieniu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Warunki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łączności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pomiędzy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podmiotami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biorącymi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udział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zabezpieczeniu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VIII.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Wybrane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elementy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zakresu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psychologii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socjologii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Techniki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komunikacyjne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Psychologia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tłumu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Przeciwdziałanie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zachowaniom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agresywnym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Metody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reagowania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konflikty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Zajęcia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praktyczne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zakresu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zastosowania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technik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komunikacyjnych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sytuacjach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typowych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dla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IX.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Ochrona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Ochrona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Postępowanie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powstania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pożaru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miejscowego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zagrożenia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pożarów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sprzętu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gaśniczego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urządzeń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ochronie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obsługa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sprzętu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urządzeń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ochronie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systemy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przeciwpożarowe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obiektach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f)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stadionów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hal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umożliwiających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przeprowadzenie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).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X.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Techniki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interwencyjne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1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godzina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Zagadnienie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Techniki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przeglądania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zawartości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bagażu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odzieży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XI.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Ćwiczenia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praktyczne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Elementy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wyposażenia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zakresie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Odprawa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instruktaż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)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przed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imprezą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Specyfika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zapewnienia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sportowej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tym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meczu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piłki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nożnej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Specyfika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zapewniania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porządku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podczas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artystyczno-rozrywkowej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Ćwiczenia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praktyczne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  <w:proofErr w:type="gram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Odprawa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instruktaż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)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XII.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udzielania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pierwszej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pomocy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ogólne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Procedura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postępowania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sytuacji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wypadku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udzielania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pierwszej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pomocy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przypadkach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zranień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krwawień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tętniczych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żylnych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złamań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kości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oparzeń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omdleń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opatrywanie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ran,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unieruchamianie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kończyn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wykonywanie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sztucznego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oddychania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pośredniego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masażu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serca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wypadki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Praktyczne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opatrywanie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ran,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unieruchamianie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kończyn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wykonywanie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sztucznego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oddychania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pośredniego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masażu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serca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XIII.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imprezie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czas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godziny</w:t>
      </w:r>
      <w:proofErr w:type="spellEnd"/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</w:t>
      </w:r>
      <w:proofErr w:type="spellEnd"/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1. Plan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awaryjny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plan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: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znaczenie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planu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awaryjnego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planu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system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znaków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informacyjnych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ewakuacyjnych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bezpiecznej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obiektów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stadionów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hal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widowiskowych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),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drogi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ewakuacyjne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zachowanie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tłumu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sytuacji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kryzysowej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f)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drogi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dostępu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przepływu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tłumu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</w:t>
      </w:r>
    </w:p>
    <w:p w:rsidR="001E16C1" w:rsidRDefault="001E16C1" w:rsidP="001E16C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h)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aktywnego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działania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członków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służb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organizatora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</w:p>
    <w:p w:rsidR="004D07F2" w:rsidRDefault="001E16C1" w:rsidP="001E16C1"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tematów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ramach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szkolenia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stacjonarnego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łącznym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wymiarze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24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godzin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zajęć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dydaktycznych</w:t>
      </w:r>
      <w:proofErr w:type="spell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</w:t>
      </w:r>
      <w:bookmarkStart w:id="0" w:name="_GoBack"/>
      <w:bookmarkEnd w:id="0"/>
      <w:proofErr w:type="gramEnd"/>
    </w:p>
    <w:sectPr w:rsidR="004D07F2" w:rsidSect="00C36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1"/>
    <w:rsid w:val="001E16C1"/>
    <w:rsid w:val="004D07F2"/>
    <w:rsid w:val="00C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749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5321</Characters>
  <Application>Microsoft Macintosh Word</Application>
  <DocSecurity>0</DocSecurity>
  <Lines>44</Lines>
  <Paragraphs>12</Paragraphs>
  <ScaleCrop>false</ScaleCrop>
  <Company>Wyższa Szkoła Edukacja w Sporcie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2015-12-01T06:17:00Z</dcterms:created>
  <dcterms:modified xsi:type="dcterms:W3CDTF">2015-12-01T06:18:00Z</dcterms:modified>
</cp:coreProperties>
</file>